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3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270" w:lineRule="exact"/>
        <w:rPr>
          <w:sz w:val="24"/>
          <w:szCs w:val="24"/>
          <w:color w:val="auto"/>
        </w:rPr>
      </w:pPr>
    </w:p>
    <w:p>
      <w:pPr>
        <w:ind w:left="4"/>
        <w:spacing w:after="0" w:line="207" w:lineRule="exact"/>
        <w:tabs>
          <w:tab w:leader="none" w:pos="31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368" w:right="559" w:bottom="214"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483870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526415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transcript of an interview in which Mark Dankberg, the Executive Chairman of Viasat, Inc. (“Viasat”), participated on November 8, 2021. This transcript was prepared by a third party and has not been independently verified and may contain errors: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Transcript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CNBC “Squawk on the Street” Transcript – Mark Dankberg Interview with Morgan Brennan – 11/08/2021</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Morgan Brennan: </w:t>
      </w:r>
      <w:r>
        <w:rPr>
          <w:rFonts w:ascii="Arial" w:cs="Arial" w:eastAsia="Arial" w:hAnsi="Arial"/>
          <w:sz w:val="18"/>
          <w:szCs w:val="18"/>
          <w:color w:val="auto"/>
        </w:rPr>
        <w:t>Shares of Viasat dropping this morning after the company released results and announced a new $7.3 billion acquisition of Inmarsat,</w:t>
      </w:r>
      <w:r>
        <w:rPr>
          <w:rFonts w:ascii="Arial" w:cs="Arial" w:eastAsia="Arial" w:hAnsi="Arial"/>
          <w:sz w:val="18"/>
          <w:szCs w:val="18"/>
          <w:b w:val="1"/>
          <w:bCs w:val="1"/>
          <w:color w:val="auto"/>
        </w:rPr>
        <w:t xml:space="preserve"> </w:t>
      </w:r>
      <w:r>
        <w:rPr>
          <w:rFonts w:ascii="Arial" w:cs="Arial" w:eastAsia="Arial" w:hAnsi="Arial"/>
          <w:sz w:val="18"/>
          <w:szCs w:val="18"/>
          <w:color w:val="auto"/>
        </w:rPr>
        <w:t>a privately held British satellite company focused heavily on mobile communications. Here with us to discuss the deal, Viasat’s co-founder and Executive Chairman Mark Dankberg. Mark, great to have you back on the show. Thanks for joining us this morning. I want to get to the why, but first I’m going to start with the how, because the satellite industry has been very fragmented. Analysts have been saying it was ripe for consolidation for a number of years. We’ve seen a few attempts. Inmarsat has certainly been seen as a key piece of the consolidation puzzle, but up until now nothing had come together. So how did the deal come to fruition?</w:t>
      </w:r>
    </w:p>
    <w:p>
      <w:pPr>
        <w:spacing w:after="0" w:line="18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Mark Dankberg: </w:t>
      </w:r>
      <w:r>
        <w:rPr>
          <w:rFonts w:ascii="Arial" w:cs="Arial" w:eastAsia="Arial" w:hAnsi="Arial"/>
          <w:sz w:val="17"/>
          <w:szCs w:val="17"/>
          <w:color w:val="auto"/>
        </w:rPr>
        <w:t>Well I think you’ve got both companies looking at a very fragmented market, it’s a fast, a very fast growing market, and there’s just</w:t>
      </w:r>
      <w:r>
        <w:rPr>
          <w:rFonts w:ascii="Arial" w:cs="Arial" w:eastAsia="Arial" w:hAnsi="Arial"/>
          <w:sz w:val="17"/>
          <w:szCs w:val="17"/>
          <w:b w:val="1"/>
          <w:bCs w:val="1"/>
          <w:color w:val="auto"/>
        </w:rPr>
        <w:t xml:space="preserve"> </w:t>
      </w:r>
      <w:r>
        <w:rPr>
          <w:rFonts w:ascii="Arial" w:cs="Arial" w:eastAsia="Arial" w:hAnsi="Arial"/>
          <w:sz w:val="17"/>
          <w:szCs w:val="17"/>
          <w:color w:val="auto"/>
        </w:rPr>
        <w:t>very clear synergies between the two of us. So you know it takes two to make a deal and I think that it’s really important to note that Inmarsat, which is owned by a consortium of private equity investors, is taking something like, you know, 75, 80% of their consideration here in shares in the new company. To us that’s indicative, that, not only do we see this as a really good deal but they do as well.</w:t>
      </w:r>
    </w:p>
    <w:p>
      <w:pPr>
        <w:spacing w:after="0" w:line="16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Morgan Brennan: </w:t>
      </w:r>
      <w:r>
        <w:rPr>
          <w:rFonts w:ascii="Arial" w:cs="Arial" w:eastAsia="Arial" w:hAnsi="Arial"/>
          <w:sz w:val="18"/>
          <w:szCs w:val="18"/>
          <w:color w:val="auto"/>
        </w:rPr>
        <w:t>Yeah, so what does this deal actually enable? And I ask that because space-based broadband service is rapidly and wildly becoming</w:t>
      </w:r>
      <w:r>
        <w:rPr>
          <w:rFonts w:ascii="Arial" w:cs="Arial" w:eastAsia="Arial" w:hAnsi="Arial"/>
          <w:sz w:val="18"/>
          <w:szCs w:val="18"/>
          <w:b w:val="1"/>
          <w:bCs w:val="1"/>
          <w:color w:val="auto"/>
        </w:rPr>
        <w:t xml:space="preserve"> </w:t>
      </w:r>
      <w:r>
        <w:rPr>
          <w:rFonts w:ascii="Arial" w:cs="Arial" w:eastAsia="Arial" w:hAnsi="Arial"/>
          <w:sz w:val="18"/>
          <w:szCs w:val="18"/>
          <w:color w:val="auto"/>
        </w:rPr>
        <w:t>a more competitive landscape, thanks to SpaceX and Amazon and One Web and so many others.</w:t>
      </w:r>
    </w:p>
    <w:p>
      <w:pPr>
        <w:spacing w:after="0" w:line="1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Mark Dankberg: </w:t>
      </w:r>
      <w:r>
        <w:rPr>
          <w:rFonts w:ascii="Arial" w:cs="Arial" w:eastAsia="Arial" w:hAnsi="Arial"/>
          <w:sz w:val="18"/>
          <w:szCs w:val="18"/>
          <w:color w:val="auto"/>
        </w:rPr>
        <w:t>Yeah, well, you know, it’s — we estimate it’s a $1.6 trillion market opportunity and so that warrants a lot of investment.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cool things about the mobility market is it’s really it’s a natural satellite market, very difficult to serve purely by terrestrial means. And actually what we think is it’s difficult to serve by only a single constellation approach in satellite. You want multiple orbits and you want the ability to integrate terrestrial and space together and this brings together the assets to do that. So we like, we like this business. We’ve been quite successful in it. We’ve been able to change the perception for instance of in-flight connectivity, on what people can do. Airlines like it. I mean it’s a really exciting market. There’s a very unique combination to be able to serve that market.</w:t>
      </w:r>
    </w:p>
    <w:p>
      <w:pPr>
        <w:spacing w:after="0" w:line="18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Morgan Brennan: </w:t>
      </w:r>
      <w:r>
        <w:rPr>
          <w:rFonts w:ascii="Arial" w:cs="Arial" w:eastAsia="Arial" w:hAnsi="Arial"/>
          <w:sz w:val="18"/>
          <w:szCs w:val="18"/>
          <w:color w:val="auto"/>
        </w:rPr>
        <w:t>Yeah. I mean you’ve tended to have satellites at higher geo stationary orbits. When you talk about multiple orbits I mean I think</w:t>
      </w:r>
      <w:r>
        <w:rPr>
          <w:rFonts w:ascii="Arial" w:cs="Arial" w:eastAsia="Arial" w:hAnsi="Arial"/>
          <w:sz w:val="18"/>
          <w:szCs w:val="18"/>
          <w:b w:val="1"/>
          <w:bCs w:val="1"/>
          <w:color w:val="auto"/>
        </w:rPr>
        <w:t xml:space="preserve"> </w:t>
      </w:r>
      <w:r>
        <w:rPr>
          <w:rFonts w:ascii="Arial" w:cs="Arial" w:eastAsia="Arial" w:hAnsi="Arial"/>
          <w:sz w:val="18"/>
          <w:szCs w:val="18"/>
          <w:color w:val="auto"/>
        </w:rPr>
        <w:t>about Inmarsat under CEO Rajeev Suri, I mean he has been hiring executives, he’s made comments that suggesting that maybe he would launch a new network that was comprised of a similar technology too for example as SpaceX Starlink. Are you actually going to make a direct play on low earth orbit?</w:t>
      </w:r>
    </w:p>
    <w:p>
      <w:pPr>
        <w:spacing w:after="0" w:line="18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Mark Dankberg: </w:t>
      </w:r>
      <w:r>
        <w:rPr>
          <w:rFonts w:ascii="Arial" w:cs="Arial" w:eastAsia="Arial" w:hAnsi="Arial"/>
          <w:sz w:val="17"/>
          <w:szCs w:val="17"/>
          <w:color w:val="auto"/>
        </w:rPr>
        <w:t>No, we see low earth orbit as a good way to augment the demands. And one of the, the bandwidth demands, one of the most</w:t>
      </w:r>
      <w:r>
        <w:rPr>
          <w:rFonts w:ascii="Arial" w:cs="Arial" w:eastAsia="Arial" w:hAnsi="Arial"/>
          <w:sz w:val="17"/>
          <w:szCs w:val="17"/>
          <w:b w:val="1"/>
          <w:bCs w:val="1"/>
          <w:color w:val="auto"/>
        </w:rPr>
        <w:t xml:space="preserve"> </w:t>
      </w:r>
      <w:r>
        <w:rPr>
          <w:rFonts w:ascii="Arial" w:cs="Arial" w:eastAsia="Arial" w:hAnsi="Arial"/>
          <w:sz w:val="17"/>
          <w:szCs w:val="17"/>
          <w:color w:val="auto"/>
        </w:rPr>
        <w:t>important things about say the commercial in-flight market, is just looking at where airplanes are and what happens is, the hardest part is serving those places where hundreds of airplanes come together at a single time. So it’s like serving a small city when all those things come together. That’s a place where geosynchronicity is very strong you may want to use terrestrial or LEO to augment that for things like low latency, as an example, which can be desirable as well. So we’ll be able to use multiple things. We’re talking to other LEO operators who we may augment our service with, or we have our own filings and may use LEO to augment. But I don’t think you’ll see us do a pure play LEO, that we wouldn’t. We think we can compete really well with the assets that we have, augmented a little bit.</w:t>
      </w:r>
    </w:p>
    <w:p>
      <w:pPr>
        <w:sectPr>
          <w:pgSz w:w="11900" w:h="16838" w:orient="portrait"/>
          <w:cols w:equalWidth="0" w:num="1">
            <w:col w:w="11020"/>
          </w:cols>
          <w:pgMar w:left="440" w:top="274" w:right="439" w:bottom="1440" w:gutter="0" w:footer="0" w:header="0"/>
        </w:sectPr>
      </w:pPr>
    </w:p>
    <w:bookmarkStart w:id="3" w:name="page4"/>
    <w:bookmarkEnd w:id="3"/>
    <w:p>
      <w:pPr>
        <w:ind w:right="6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Morgan Brennan: </w:t>
      </w:r>
      <w:r>
        <w:rPr>
          <w:rFonts w:ascii="Arial" w:cs="Arial" w:eastAsia="Arial" w:hAnsi="Arial"/>
          <w:sz w:val="16"/>
          <w:szCs w:val="16"/>
          <w:color w:val="auto"/>
        </w:rPr>
        <w:t>Hmm, so, how much does it cost, especially as these two companies combine and presumably get the green light from regulators by</w:t>
      </w:r>
      <w:r>
        <w:rPr>
          <w:rFonts w:ascii="Arial" w:cs="Arial" w:eastAsia="Arial" w:hAnsi="Arial"/>
          <w:sz w:val="16"/>
          <w:szCs w:val="16"/>
          <w:b w:val="1"/>
          <w:bCs w:val="1"/>
          <w:color w:val="auto"/>
        </w:rPr>
        <w:t xml:space="preserve"> </w:t>
      </w:r>
      <w:r>
        <w:rPr>
          <w:rFonts w:ascii="Arial" w:cs="Arial" w:eastAsia="Arial" w:hAnsi="Arial"/>
          <w:sz w:val="16"/>
          <w:szCs w:val="16"/>
          <w:color w:val="auto"/>
        </w:rPr>
        <w:t>the middle of next year, how much is it going to cost to build and launch your future satellites? How many of them will you put into these various orbits? And I ask that because we have seen these new technologies and I wonder how you’re implementing them and what that means for economics?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Mark Dankberg: </w:t>
      </w:r>
      <w:r>
        <w:rPr>
          <w:rFonts w:ascii="Arial" w:cs="Arial" w:eastAsia="Arial" w:hAnsi="Arial"/>
          <w:sz w:val="18"/>
          <w:szCs w:val="18"/>
          <w:color w:val="auto"/>
        </w:rPr>
        <w:t>Okay. So the, yeah, the main thing you want in technology are to get a lot more bandwidth per capital dollar invested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one is to be able to put that bandwidth in the places where there’s demand. So that’s what they call beam forming and that is kind of one of the most important technologies in terrestrial 5G, it’s one of the most important technologies in space. So, for instance, you know with our — we have a constellation called ViaSat-3 that we’ll start launching first half of next year. Each of those individual satellites are Terrabit per second we’ll have global coverage with those, that’s already baked into our capital spending plan. Inmarsat has its own capital spending plan. So that — this next two or three years is kind of the peak of capital spending, after that, it will, it will level off, be less capital intensive, there’ll be substantial synergies. But the main thing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Morgan Brennan: </w:t>
      </w:r>
      <w:r>
        <w:rPr>
          <w:rFonts w:ascii="Arial" w:cs="Arial" w:eastAsia="Arial" w:hAnsi="Arial"/>
          <w:sz w:val="18"/>
          <w:szCs w:val="18"/>
          <w:color w:val="auto"/>
        </w:rPr>
        <w:t>Okay.</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Mark Dankberg: </w:t>
      </w:r>
      <w:r>
        <w:rPr>
          <w:rFonts w:ascii="Arial" w:cs="Arial" w:eastAsia="Arial" w:hAnsi="Arial"/>
          <w:sz w:val="18"/>
          <w:szCs w:val="18"/>
          <w:color w:val="auto"/>
        </w:rPr>
        <w:t>Hey, look, what do you get in terms of bandwidth, where do you put it, for how much capital investment, that’s where we think we</w:t>
      </w:r>
      <w:r>
        <w:rPr>
          <w:rFonts w:ascii="Arial" w:cs="Arial" w:eastAsia="Arial" w:hAnsi="Arial"/>
          <w:sz w:val="18"/>
          <w:szCs w:val="18"/>
          <w:b w:val="1"/>
          <w:bCs w:val="1"/>
          <w:color w:val="auto"/>
        </w:rPr>
        <w:t xml:space="preserve"> </w:t>
      </w:r>
      <w:r>
        <w:rPr>
          <w:rFonts w:ascii="Arial" w:cs="Arial" w:eastAsia="Arial" w:hAnsi="Arial"/>
          <w:sz w:val="18"/>
          <w:szCs w:val="18"/>
          <w:color w:val="auto"/>
        </w:rPr>
        <w:t>really shine.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Morgan Brennan: </w:t>
      </w:r>
      <w:r>
        <w:rPr>
          <w:rFonts w:ascii="Arial" w:cs="Arial" w:eastAsia="Arial" w:hAnsi="Arial"/>
          <w:sz w:val="18"/>
          <w:szCs w:val="18"/>
          <w:color w:val="auto"/>
        </w:rPr>
        <w:t>Okay, as the conversation around connectivity continues, Mark, thank you for joining us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w:t>
      </w:r>
      <w:r>
        <w:rPr>
          <w:rFonts w:ascii="Arial" w:cs="Arial" w:eastAsia="Arial" w:hAnsi="Arial"/>
          <w:sz w:val="18"/>
          <w:szCs w:val="18"/>
          <w:color w:val="auto"/>
        </w:rPr>
        <w:t>Sure, thanks for having 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 obtain a free copy of these materials (when available) and other documents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2021-11-08T15:43:56Z</dcterms:created>
  <dcterms:modified xsi:type="dcterms:W3CDTF">2021-11-08T15:43:56Z</dcterms:modified>
</cp:coreProperties>
</file>