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STENBIT JOHN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6155 EL CAMINO REAL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VIASAT INC</w:t>
              </w:r>
            </w:hyperlink>
            <w:r>
              <w:rPr/>
              <w:t xml:space="preserve"> [ </w:t>
            </w:r>
            <w:r>
              <w:rPr>
                <w:rFonts w:ascii="Times;serif" w:hAnsi="Times;serif"/>
                <w:color w:val="0000FF"/>
                <w:sz w:val="24"/>
                <w:shd w:fill="FFFFFF" w:val="clear"/>
              </w:rPr>
              <w:t>VSAT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7"/>
        <w:gridCol w:w="904"/>
        <w:gridCol w:w="773"/>
        <w:gridCol w:w="601"/>
        <w:gridCol w:w="354"/>
        <w:gridCol w:w="863"/>
        <w:gridCol w:w="468"/>
        <w:gridCol w:w="631"/>
        <w:gridCol w:w="1187"/>
        <w:gridCol w:w="1015"/>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6,388</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6,933</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30,953</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217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606"/>
        <w:gridCol w:w="606"/>
        <w:gridCol w:w="906"/>
        <w:gridCol w:w="801"/>
        <w:gridCol w:w="846"/>
        <w:gridCol w:w="681"/>
        <w:gridCol w:w="801"/>
        <w:gridCol w:w="936"/>
        <w:gridCol w:w="831"/>
        <w:gridCol w:w="846"/>
      </w:tblGrid>
      <w:tr>
        <w:trPr>
          <w:tblHeader w:val="true"/>
        </w:trPr>
        <w:tc>
          <w:tcPr>
            <w:tcW w:w="121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3,485</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3,485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6,388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Viasat,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will vest and convert into shares of common stock of the Issuer on the first to occur of (i) the first anniversary of the date of grant or (ii) the next occurring annual meeting of the Company's stockholders, subject to the Non-Employee Director continuing in service on the Board through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Until vested, the restricted stock unit shall be subject to forfeiture in the event of termination of the directorship with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Stacy Nguyen,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87579" TargetMode="External"/><Relationship Id="rId5" Type="http://schemas.openxmlformats.org/officeDocument/2006/relationships/hyperlink" Target="http://www.sec.gov/cgi-bin/browse-edgar?action=getcompany&amp;CIK=00007977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699</Words>
  <Characters>3707</Characters>
  <CharactersWithSpaces>4310</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