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Ayyar Shekar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46"/>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Viasat,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and convert into shares of common stock of the Issuer on the first to occur of (i) the first anniversary of the date of grant or (ii) the next occurring annual meeting of the Company's stockholders, subject to the Non-Employee Director continuing in service on the Board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Until vested, the restricted stock unit shall be subject to forfeiture in the event of termination of the directorship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7901"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3671</Characters>
  <CharactersWithSpaces>4270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