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Craig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Pres Viasat Government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49,518</w:t>
            </w:r>
            <w:r>
              <w:rPr>
                <w:rFonts w:ascii="Times;serif" w:hAnsi="Times;serif"/>
                <w:color w:val="008000"/>
                <w:position w:val="7"/>
                <w:sz w:val="16"/>
                <w:sz w:val="20"/>
                <w:shd w:fill="FFFFFF" w:val="clear"/>
              </w:rPr>
              <w:t>(1)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41,570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85 shares purchased under the Viasat Employee Stock Purchase Plan on 07/31/2026.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original restricted stock unit grant was for 45,940 restricted stock units on 08/17/2025. The units vest and convert into shares of common stock (on a 1-for-1 basis) at the rate of 34% on September 17, 2026; 33% on June 7, 2027; and 33% on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468"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3969</Characters>
  <CharactersWithSpaces>4624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